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2"/>
      </w:tblGrid>
      <w:tr w:rsidR="00DC4CE3" w:rsidTr="00D30BAC">
        <w:tc>
          <w:tcPr>
            <w:tcW w:w="9012" w:type="dxa"/>
            <w:shd w:val="clear" w:color="auto" w:fill="auto"/>
            <w:vAlign w:val="center"/>
          </w:tcPr>
          <w:p w:rsidR="00DC4CE3" w:rsidRDefault="00D30BAC">
            <w:pPr>
              <w:pStyle w:val="VarsaylanBiem"/>
              <w:spacing w:before="28" w:after="28" w:line="100" w:lineRule="atLeast"/>
              <w:jc w:val="center"/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b/>
                <w:bCs/>
                <w:sz w:val="18"/>
                <w:lang w:eastAsia="tr-TR"/>
              </w:rPr>
              <w:t>HİZMET STANDARTLARI TABLOSU</w:t>
            </w:r>
          </w:p>
          <w:p w:rsidR="00DC4CE3" w:rsidRDefault="00D30BAC">
            <w:pPr>
              <w:pStyle w:val="VarsaylanBiem"/>
              <w:spacing w:before="28" w:after="28" w:line="100" w:lineRule="atLeast"/>
              <w:jc w:val="center"/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lang w:eastAsia="tr-TR"/>
              </w:rPr>
              <w:t>(İÇİŞLERİ BAKANLIĞINA BAĞLI TÜM KAYMAKAMLIK BİRİMLERİ)</w:t>
            </w:r>
          </w:p>
          <w:tbl>
            <w:tblPr>
              <w:tblW w:w="0" w:type="auto"/>
              <w:tblInd w:w="4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insideH w:val="single" w:sz="8" w:space="0" w:color="000001"/>
              </w:tblBorders>
              <w:tblCellMar>
                <w:left w:w="3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1979"/>
              <w:gridCol w:w="4469"/>
              <w:gridCol w:w="1867"/>
            </w:tblGrid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u w:val="single"/>
                      <w:lang w:eastAsia="tr-TR"/>
                    </w:rPr>
                    <w:t>S.NO</w:t>
                  </w:r>
                </w:p>
              </w:tc>
              <w:tc>
                <w:tcPr>
                  <w:tcW w:w="199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u w:val="single"/>
                      <w:lang w:eastAsia="tr-TR"/>
                    </w:rPr>
                    <w:t>HİZMETİN ADI</w:t>
                  </w:r>
                </w:p>
              </w:tc>
              <w:tc>
                <w:tcPr>
                  <w:tcW w:w="454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u w:val="single"/>
                      <w:lang w:eastAsia="tr-TR"/>
                    </w:rPr>
                    <w:t>BAŞVURADA İSTENİLEN BELGELER</w:t>
                  </w:r>
                </w:p>
              </w:tc>
              <w:tc>
                <w:tcPr>
                  <w:tcW w:w="187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HIZMETİN TAMAMLANMA SÜRESİ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u w:val="single"/>
                      <w:lang w:eastAsia="tr-TR"/>
                    </w:rPr>
                    <w:t>(EN GEÇ)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bottom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bottom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Yurt Dışı Bakım Belgesi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bottom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1-Yurt Dışı Bakım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Belgesi Formu (Bilgisayar veya Daktilo ile Doldurulmuş Muhtar Onaylı)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bottom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2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Apostil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Tastik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Şerhi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1-İlçede bulunan kamu kurum ve kuruluşlarından alınan resmi belgeler ile noter tasdikli belgeler.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3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Tüketici Sorunları Başvurusu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1- Başvuru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Dilekçesi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2- Fatura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3- Satış Fişi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4- Garanti Belgesi veya sözleşme.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Asgari 30 gün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Yasal Süre 3 ay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4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Gerçek ve Tüzel Kişilerin İhbar ve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Şikayet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Dilekçeleri.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1-Dilekçe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5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Kamu Görevlileri Etik Davranış İlkeleri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1-Dilekçe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  <w:vAlign w:val="center"/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6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Ticari Amaçla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İnternet Toplu Kullanım Sağlayıcı İzin Belgesi Müracaatı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Kafe Müracaat Formu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2- İşyeri Açma Ruhsat Fotokopisi (1 Adet)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3- Telekom İnternet Bağlantı Bilgisi (1 Adet)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4- Ticaret Odası Sicil Belgesi Fotokopisi (1 Adet)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5- Filtre Lisans Belgesi Fotokopisi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7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4483 Sayılı Memurlar ve Diğer Kamu Görevlilerinin Yargılanması Hakkında Karar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Şikayet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Dilekçesi (Dilekçede Şikayetçinin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proofErr w:type="spellStart"/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Adı,Soyadı</w:t>
                  </w:r>
                  <w:proofErr w:type="spellEnd"/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, Adresi ve Telefon Numarası ile şikayet edilen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memurun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Adı Soyadı ve Çalıştığı Kurum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30+15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8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Disiplin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Cezasına İtiraz İşlemleri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İtiraz Dilekçesi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2- Disiplin Cezası Kararı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3- Disiplin Cezası Karar Tebellüğ Belgesi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9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Belediye Sınırları İle İlgili İşlemler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Başvuru Dilekçesi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2- Beldelerde Belediye Meclis Kararı ve Krokisi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10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Köy sınırları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İle İlgili İşlemler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Başvuru Dilekçesi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2- Köylerde İhtiyar Heyeti Kararı ve Krokisi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30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11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Taşınmaz Mal Zilyetliğine Yapılan Tecavüz ve Müdahalenin Önlenmesi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1-Başvuru Dilekçesi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(Dilekçede bulunması gereken hususlar: Başvuranın Adı Soyadı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Şikayet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Edilenin Adı Soyadı ve Adresi, Şikayete Konu Taşınmazın yeri)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12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Dosya Karar Örneği Verilmesi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Başvuru Dilekçesi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13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Köy Muhtarlığının Bankadan Para Çekme Müracaatı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Dilekçe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2- Bulunduğu Yıl İçerisinde Muhtarın Para Çekebilmesi için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Alınmış Köy Kararı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14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Muhtar İzin Müracaatları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1-İmzalı ve mühürlü izin talep dilekçesi (İzne ayrılan muhtara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vekaleten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 1.azası vekalet edecektir.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15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Köy Muhtarlığı Tahsilat Makbuzu, İhbarname ve Gelir Makbuzu,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İhbarname ve Gelir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Makbuzu Tasdik İşlemi.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1-Tahsilat Makbuzu, Gelir Makbuzu ve İhbarnamenin Seri Numaralarının Bulunduğu Köy Muhtarlığı Adına Kesilmiş Faturası.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Tahsilat Makbuzu. Gelir Makbuzu ve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 xml:space="preserve">İhbarnamenin her sayfasının ortası muhtarlık mührü ile mühürlenecek,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ihbarnameye sayfa sayıları verilecektir.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)</w:t>
                  </w:r>
                  <w:proofErr w:type="gramEnd"/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lastRenderedPageBreak/>
                    <w:t>15 Dakika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lastRenderedPageBreak/>
                    <w:t>16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Yıpranmış, Kaybolmuş veya Çalınmış Mühür Müracaatı.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Muhtarlık mührünün yıprandığı, kaybolduğu veya çalındığını bildirir dilekçe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2- Çalındı ise Kolluk Kuvvetlerince hazırlanmış tutanak.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3- Mühür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Beratı.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4- Resmi Mühür Yönetmeliği'nde belirtilen hesaplardan birine yatırılmış 70,00 TL. Mühür bedeli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dekontu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5- Mühür örneği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 Ay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17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Köy Bütçeleri 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1-Bütçe (2 Nüsha)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 Hafta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18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4982 Sayılı Bilgi Edinme Hakkı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1-Başvuru Formu.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19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Resmi İlan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1-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Talep Yazısı.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2- İlan Metni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dakika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20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İnsan Hakları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1-Başvuru Formu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21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BİMER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1-Başvuru Dilekçesi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15 Gün</w:t>
                  </w:r>
                </w:p>
              </w:tc>
            </w:tr>
            <w:tr w:rsidR="00DC4CE3">
              <w:trPr>
                <w:trHeight w:val="567"/>
              </w:trPr>
              <w:tc>
                <w:tcPr>
                  <w:tcW w:w="639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lang w:eastAsia="tr-TR"/>
                    </w:rPr>
                    <w:t>22</w:t>
                  </w:r>
                </w:p>
              </w:tc>
              <w:tc>
                <w:tcPr>
                  <w:tcW w:w="1996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4341 sayılı Muhtaç Er ve Erbaş Ailesi Muhtaçlık Kararı</w:t>
                  </w:r>
                </w:p>
              </w:tc>
              <w:tc>
                <w:tcPr>
                  <w:tcW w:w="4541" w:type="dxa"/>
                  <w:tcBorders>
                    <w:left w:val="single" w:sz="8" w:space="0" w:color="000001"/>
                    <w:bottom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1- Askerlik Şube Başkanlığından Asker Olduğuna Dair Belge.</w:t>
                  </w:r>
                </w:p>
                <w:p w:rsidR="00DC4CE3" w:rsidRDefault="00D30BAC">
                  <w:pPr>
                    <w:pStyle w:val="VarsaylanBiem"/>
                    <w:spacing w:before="28" w:after="28" w:line="100" w:lineRule="atLeast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 xml:space="preserve">2- Başvuran Kişinin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Başvuru Dilekçesi</w:t>
                  </w:r>
                </w:p>
              </w:tc>
              <w:tc>
                <w:tcPr>
                  <w:tcW w:w="1875" w:type="dxa"/>
                  <w:tcBorders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FFFFFF"/>
                  <w:tcMar>
                    <w:left w:w="30" w:type="dxa"/>
                  </w:tcMar>
                </w:tcPr>
                <w:p w:rsidR="00DC4CE3" w:rsidRDefault="00D30BAC">
                  <w:pPr>
                    <w:pStyle w:val="VarsaylanBiem"/>
                    <w:spacing w:before="28" w:after="28" w:line="100" w:lineRule="atLeast"/>
                    <w:jc w:val="center"/>
                  </w:pPr>
                  <w:r>
                    <w:rPr>
                      <w:rFonts w:ascii="Verdana" w:eastAsia="Times New Roman" w:hAnsi="Verdana" w:cs="Times New Roman"/>
                      <w:sz w:val="18"/>
                      <w:szCs w:val="18"/>
                      <w:lang w:eastAsia="tr-TR"/>
                    </w:rPr>
                    <w:t>7 Gün</w:t>
                  </w:r>
                </w:p>
              </w:tc>
            </w:tr>
          </w:tbl>
          <w:p w:rsidR="00DC4CE3" w:rsidRDefault="00D30BAC">
            <w:pPr>
              <w:pStyle w:val="VarsaylanBiem"/>
              <w:spacing w:before="28" w:after="28" w:line="100" w:lineRule="atLeast"/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Başvuru esnasında yukarıda belirtilen belgelerin dışında belge istenilmesi veya başvurunun eksiksiz belge ile yapıldığı halde, hizmetin belirtilen sürede tamamlanmaması durumunda ilk müracaat yerine ya da ikinci müracaat yerine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başvurunuz.</w:t>
            </w:r>
          </w:p>
        </w:tc>
      </w:tr>
    </w:tbl>
    <w:p w:rsidR="00DC4CE3" w:rsidRDefault="00DC4CE3">
      <w:pPr>
        <w:pStyle w:val="VarsaylanBiem"/>
      </w:pPr>
    </w:p>
    <w:sectPr w:rsidR="00DC4C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4CE3"/>
    <w:rsid w:val="00D30BAC"/>
    <w:rsid w:val="00D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arsaylanBiem">
    <w:name w:val="Varsayılan Biçem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nternetBalants">
    <w:name w:val="İnternet Bağlantısı"/>
    <w:basedOn w:val="VarsaylanParagrafYazTipi"/>
    <w:rPr>
      <w:b/>
      <w:bCs/>
      <w:strike w:val="0"/>
      <w:dstrike w:val="0"/>
      <w:color w:val="000036"/>
      <w:u w:val="none"/>
      <w:effect w:val="none"/>
    </w:rPr>
  </w:style>
  <w:style w:type="character" w:customStyle="1" w:styleId="KuvvetliVurgu">
    <w:name w:val="Kuvvetli Vurgu"/>
    <w:basedOn w:val="VarsaylanParagrafYazTipi"/>
    <w:rPr>
      <w:b/>
      <w:bCs/>
    </w:rPr>
  </w:style>
  <w:style w:type="character" w:customStyle="1" w:styleId="BalonMetniChar">
    <w:name w:val="Balon Metni Char"/>
    <w:basedOn w:val="VarsaylanParagrafYazTipi"/>
    <w:rPr>
      <w:rFonts w:ascii="Tahoma" w:hAnsi="Tahoma" w:cs="Tahoma"/>
      <w:sz w:val="16"/>
      <w:szCs w:val="16"/>
    </w:rPr>
  </w:style>
  <w:style w:type="paragraph" w:customStyle="1" w:styleId="Balk">
    <w:name w:val="Başlık"/>
    <w:basedOn w:val="VarsaylanBiem"/>
    <w:next w:val="MetinGvdes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MetinGvdesi">
    <w:name w:val="Metin Gövdesi"/>
    <w:basedOn w:val="VarsaylanBiem"/>
    <w:pPr>
      <w:spacing w:after="120"/>
    </w:pPr>
  </w:style>
  <w:style w:type="paragraph" w:styleId="Liste">
    <w:name w:val="List"/>
    <w:basedOn w:val="MetinGvdesi"/>
    <w:rPr>
      <w:rFonts w:cs="Mangal"/>
    </w:rPr>
  </w:style>
  <w:style w:type="paragraph" w:styleId="ResimYazs">
    <w:name w:val="caption"/>
    <w:basedOn w:val="VarsaylanBiem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VarsaylanBiem"/>
    <w:pPr>
      <w:suppressLineNumbers/>
    </w:pPr>
    <w:rPr>
      <w:rFonts w:cs="Mangal"/>
    </w:rPr>
  </w:style>
  <w:style w:type="paragraph" w:styleId="NormalWeb">
    <w:name w:val="Normal (Web)"/>
    <w:basedOn w:val="VarsaylanBiem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VarsaylanBiem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nasıf</dc:creator>
  <cp:lastModifiedBy>emrah</cp:lastModifiedBy>
  <cp:revision>2</cp:revision>
  <dcterms:created xsi:type="dcterms:W3CDTF">2014-05-28T13:18:00Z</dcterms:created>
  <dcterms:modified xsi:type="dcterms:W3CDTF">2019-06-24T12:35:00Z</dcterms:modified>
</cp:coreProperties>
</file>